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Дело № 12-164/2015</w:t>
      </w:r>
    </w:p>
    <w:p w:rsidR="00791810" w:rsidRDefault="00791810" w:rsidP="00791810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Анжеро-Судженск                                                                 16 ноября 2015 года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Судья Анжеро-Судженского городского суда Кемеровской области </w:t>
      </w:r>
      <w:proofErr w:type="spellStart"/>
      <w:r>
        <w:rPr>
          <w:color w:val="000000"/>
          <w:sz w:val="27"/>
          <w:szCs w:val="27"/>
        </w:rPr>
        <w:t>Годовалова</w:t>
      </w:r>
      <w:proofErr w:type="spellEnd"/>
      <w:r>
        <w:rPr>
          <w:color w:val="000000"/>
          <w:sz w:val="27"/>
          <w:szCs w:val="27"/>
        </w:rPr>
        <w:t xml:space="preserve"> Т.В.,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участием заявителя Лопухина А.В.,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начальника ОТН ОГИБДД Отдела МВД России </w:t>
      </w:r>
      <w:r>
        <w:rPr>
          <w:rStyle w:val="others5"/>
          <w:color w:val="000000"/>
          <w:sz w:val="27"/>
          <w:szCs w:val="27"/>
        </w:rPr>
        <w:t>&lt;...&gt;</w:t>
      </w:r>
      <w:r>
        <w:rPr>
          <w:color w:val="000000"/>
          <w:sz w:val="27"/>
          <w:szCs w:val="27"/>
        </w:rPr>
        <w:t> </w:t>
      </w:r>
      <w:r>
        <w:rPr>
          <w:rStyle w:val="fio3"/>
          <w:color w:val="000000"/>
          <w:sz w:val="27"/>
          <w:szCs w:val="27"/>
        </w:rPr>
        <w:t>ФИО3</w:t>
      </w:r>
      <w:r>
        <w:rPr>
          <w:color w:val="000000"/>
          <w:sz w:val="27"/>
          <w:szCs w:val="27"/>
        </w:rPr>
        <w:t>,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рассмотрев жалобу Лопухина </w:t>
      </w:r>
      <w:r>
        <w:rPr>
          <w:rStyle w:val="fio5"/>
          <w:color w:val="000000"/>
          <w:sz w:val="27"/>
          <w:szCs w:val="27"/>
        </w:rPr>
        <w:t>А.В.</w:t>
      </w:r>
      <w:r>
        <w:rPr>
          <w:color w:val="000000"/>
          <w:sz w:val="27"/>
          <w:szCs w:val="27"/>
        </w:rPr>
        <w:t xml:space="preserve"> на постановление по делу об административном правонарушении, предусмотренном ч. 1 ст.12.5 КоАП РФ,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> </w:t>
      </w:r>
      <w:r>
        <w:rPr>
          <w:rStyle w:val="data2"/>
          <w:color w:val="000000"/>
          <w:sz w:val="27"/>
          <w:szCs w:val="27"/>
        </w:rPr>
        <w:t>&lt;</w:t>
      </w:r>
      <w:proofErr w:type="gramStart"/>
      <w:r>
        <w:rPr>
          <w:rStyle w:val="data2"/>
          <w:color w:val="000000"/>
          <w:sz w:val="27"/>
          <w:szCs w:val="27"/>
        </w:rPr>
        <w:t>дата</w:t>
      </w:r>
      <w:proofErr w:type="gramEnd"/>
      <w:r>
        <w:rPr>
          <w:rStyle w:val="data2"/>
          <w:color w:val="000000"/>
          <w:sz w:val="27"/>
          <w:szCs w:val="27"/>
        </w:rPr>
        <w:t>&gt;</w:t>
      </w:r>
      <w:r>
        <w:rPr>
          <w:color w:val="000000"/>
          <w:sz w:val="27"/>
          <w:szCs w:val="27"/>
        </w:rPr>
        <w:t>, вынесенное начальником ОТН ОГИБДД Отдела МВД России </w:t>
      </w:r>
      <w:r>
        <w:rPr>
          <w:rStyle w:val="others6"/>
          <w:color w:val="000000"/>
          <w:sz w:val="27"/>
          <w:szCs w:val="27"/>
        </w:rPr>
        <w:t>&lt;...&gt;</w:t>
      </w:r>
      <w:r>
        <w:rPr>
          <w:color w:val="000000"/>
          <w:sz w:val="27"/>
          <w:szCs w:val="27"/>
        </w:rPr>
        <w:t> </w:t>
      </w:r>
      <w:r>
        <w:rPr>
          <w:rStyle w:val="fio3"/>
          <w:color w:val="000000"/>
          <w:sz w:val="27"/>
          <w:szCs w:val="27"/>
        </w:rPr>
        <w:t>ФИО3</w:t>
      </w:r>
      <w:r>
        <w:rPr>
          <w:color w:val="000000"/>
          <w:sz w:val="27"/>
          <w:szCs w:val="27"/>
        </w:rPr>
        <w:t>,</w:t>
      </w:r>
    </w:p>
    <w:p w:rsidR="00791810" w:rsidRDefault="00791810" w:rsidP="00791810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УСТАНОВИЛ: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начальника ОТН ОГИБДД Отдела МВД России </w:t>
      </w:r>
      <w:r>
        <w:rPr>
          <w:rStyle w:val="others7"/>
          <w:color w:val="000000"/>
          <w:sz w:val="27"/>
          <w:szCs w:val="27"/>
        </w:rPr>
        <w:t>&lt;...&gt;</w:t>
      </w:r>
      <w:r>
        <w:rPr>
          <w:color w:val="000000"/>
          <w:sz w:val="27"/>
          <w:szCs w:val="27"/>
        </w:rPr>
        <w:t> </w:t>
      </w:r>
      <w:r>
        <w:rPr>
          <w:rStyle w:val="fio3"/>
          <w:color w:val="000000"/>
          <w:sz w:val="27"/>
          <w:szCs w:val="27"/>
        </w:rPr>
        <w:t>ФИО3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> </w:t>
      </w:r>
      <w:r>
        <w:rPr>
          <w:rStyle w:val="data2"/>
          <w:color w:val="000000"/>
          <w:sz w:val="27"/>
          <w:szCs w:val="27"/>
        </w:rPr>
        <w:t>&lt;</w:t>
      </w:r>
      <w:proofErr w:type="gramStart"/>
      <w:r>
        <w:rPr>
          <w:rStyle w:val="data2"/>
          <w:color w:val="000000"/>
          <w:sz w:val="27"/>
          <w:szCs w:val="27"/>
        </w:rPr>
        <w:t>дата</w:t>
      </w:r>
      <w:proofErr w:type="gramEnd"/>
      <w:r>
        <w:rPr>
          <w:rStyle w:val="data2"/>
          <w:color w:val="000000"/>
          <w:sz w:val="27"/>
          <w:szCs w:val="27"/>
        </w:rPr>
        <w:t>&gt;</w:t>
      </w:r>
      <w:r>
        <w:rPr>
          <w:color w:val="000000"/>
          <w:sz w:val="27"/>
          <w:szCs w:val="27"/>
        </w:rPr>
        <w:t> Лопухин А.В. привлечен к административной ответственности за совершение административного правонарушения, предусмотренного ч. 1 ст.12.5 КоАП РФ, к наказанию в виде административного штрафа в размере </w:t>
      </w:r>
      <w:r>
        <w:rPr>
          <w:rStyle w:val="others1"/>
          <w:color w:val="000000"/>
          <w:sz w:val="27"/>
          <w:szCs w:val="27"/>
        </w:rPr>
        <w:t>&lt;...&gt;</w:t>
      </w:r>
      <w:r>
        <w:rPr>
          <w:color w:val="000000"/>
          <w:sz w:val="27"/>
          <w:szCs w:val="27"/>
        </w:rPr>
        <w:t> рублей.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Лопухин А.В. обратился с жалобой на данное постановление. Свои требования мотивировал тем, что 16 сентября постановлением инспектора ГИБДД он был привлечен к административной ответственности за эксплуатацию транспортного средства с остаточной глубиной рисунка менее 1,6 мм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>при этом инспектор никаких измерений не проводил, основывался на визуальном осмотре. Данное постановление отменено решением Анжеро-Судженского городского суда от 01ю10.2015 года. При повторном рассмотрении дела </w:t>
      </w:r>
      <w:r>
        <w:rPr>
          <w:rStyle w:val="data2"/>
          <w:color w:val="000000"/>
          <w:sz w:val="27"/>
          <w:szCs w:val="27"/>
        </w:rPr>
        <w:t>&lt;дата&gt;</w:t>
      </w:r>
      <w:r>
        <w:rPr>
          <w:color w:val="000000"/>
          <w:sz w:val="27"/>
          <w:szCs w:val="27"/>
        </w:rPr>
        <w:t> начальник ОТН ОГИБДД Отдела МВД России </w:t>
      </w:r>
      <w:r>
        <w:rPr>
          <w:rStyle w:val="others12"/>
          <w:color w:val="000000"/>
          <w:sz w:val="27"/>
          <w:szCs w:val="27"/>
        </w:rPr>
        <w:t>&lt;...&gt;</w:t>
      </w:r>
      <w:r>
        <w:rPr>
          <w:color w:val="000000"/>
          <w:sz w:val="27"/>
          <w:szCs w:val="27"/>
        </w:rPr>
        <w:t> </w:t>
      </w:r>
      <w:r>
        <w:rPr>
          <w:rStyle w:val="fio3"/>
          <w:color w:val="000000"/>
          <w:sz w:val="27"/>
          <w:szCs w:val="27"/>
        </w:rPr>
        <w:t>ФИО3</w:t>
      </w:r>
      <w:r>
        <w:rPr>
          <w:color w:val="000000"/>
          <w:sz w:val="27"/>
          <w:szCs w:val="27"/>
        </w:rPr>
        <w:t> никаких новых доказательств его вины не предоставил, визуальное определение инспектором остаточной глубины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протектора</w:t>
      </w:r>
      <w:r>
        <w:rPr>
          <w:color w:val="000000"/>
          <w:sz w:val="27"/>
          <w:szCs w:val="27"/>
        </w:rPr>
        <w:t> шин посчитал истиной, не требующей доказательств, и вынес постановление на тех же основаниях. Его доводы о том, что глубина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протектора</w:t>
      </w:r>
      <w:r>
        <w:rPr>
          <w:color w:val="000000"/>
          <w:sz w:val="27"/>
          <w:szCs w:val="27"/>
        </w:rPr>
        <w:t> была более 1,6 мм</w:t>
      </w:r>
      <w:proofErr w:type="gramStart"/>
      <w:r>
        <w:rPr>
          <w:color w:val="000000"/>
          <w:sz w:val="27"/>
          <w:szCs w:val="27"/>
        </w:rPr>
        <w:t xml:space="preserve">., </w:t>
      </w:r>
      <w:proofErr w:type="gramEnd"/>
      <w:r>
        <w:rPr>
          <w:color w:val="000000"/>
          <w:sz w:val="27"/>
          <w:szCs w:val="27"/>
        </w:rPr>
        <w:t xml:space="preserve">и тот факт, что он поменял шины в тот же день, начальник ОТН ОГИБДД не принял во внимание. Просит постановление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> </w:t>
      </w:r>
      <w:r>
        <w:rPr>
          <w:rStyle w:val="data2"/>
          <w:color w:val="000000"/>
          <w:sz w:val="27"/>
          <w:szCs w:val="27"/>
        </w:rPr>
        <w:t>&lt;дата&gt;</w:t>
      </w:r>
      <w:r>
        <w:rPr>
          <w:color w:val="000000"/>
          <w:sz w:val="27"/>
          <w:szCs w:val="27"/>
        </w:rPr>
        <w:t> отменить, производство по делу об административном правонарушении прекратить.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судебном заседании Лопухин А.В. доводы, изложенные в жалобе, поддержал в полном объеме.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Начальник ОТН ОГИБДД Отдела МВД России </w:t>
      </w:r>
      <w:r>
        <w:rPr>
          <w:rStyle w:val="others8"/>
          <w:color w:val="000000"/>
          <w:sz w:val="27"/>
          <w:szCs w:val="27"/>
        </w:rPr>
        <w:t>&lt;...&gt;</w:t>
      </w:r>
      <w:r>
        <w:rPr>
          <w:color w:val="000000"/>
          <w:sz w:val="27"/>
          <w:szCs w:val="27"/>
        </w:rPr>
        <w:t> </w:t>
      </w:r>
      <w:r>
        <w:rPr>
          <w:rStyle w:val="fio3"/>
          <w:color w:val="000000"/>
          <w:sz w:val="27"/>
          <w:szCs w:val="27"/>
        </w:rPr>
        <w:t>ФИО3</w:t>
      </w:r>
      <w:r>
        <w:rPr>
          <w:color w:val="000000"/>
          <w:sz w:val="27"/>
          <w:szCs w:val="27"/>
        </w:rPr>
        <w:t> просил оставить его постановление без изменения.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Согласно показаниям инспектора технадзора </w:t>
      </w:r>
      <w:r>
        <w:rPr>
          <w:rStyle w:val="fio4"/>
          <w:color w:val="000000"/>
          <w:sz w:val="27"/>
          <w:szCs w:val="27"/>
        </w:rPr>
        <w:t>ФИО</w:t>
      </w:r>
      <w:proofErr w:type="gramStart"/>
      <w:r>
        <w:rPr>
          <w:rStyle w:val="fio4"/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, при осмотре автомобиля Лопухина А.В. он визуально зафиксировал, что глубина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протектора</w:t>
      </w:r>
      <w:r>
        <w:rPr>
          <w:color w:val="000000"/>
          <w:sz w:val="27"/>
          <w:szCs w:val="27"/>
        </w:rPr>
        <w:t> на шинах менее 1,6 мм., затем произвел замеры штангенциркулем, результаты замеров в постановлении не фиксировал, никакие документы о результатах замеров не составлял. Затрудняется назвать точные показания произведенных им измерений. Лопухин А.В. сначала был не согласен с правонарушением, но когда ему сказали, что необходимо оформить протокол об административном правонарушении с участием понятых, он подписал постановление.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Выслушав участников процесса, проверив законность принятого постановления по делу об административном правонарушении, устанавливая правильность применения норм КоАП РФ, исследовав письменные материалы дела, суд приходит к следующим выводам.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По смыслу статей 24.1 и 26.1 Кодекса Российской Федерации об административных правонарушениях задачами производства по делам об административных правонарушениях являются, в частности, всестороннее, полное, объективное и своевременное выяснение обстоятельств каждого дела, установление наличия события административного правонарушения, виновности лица в совершении административного правонарушения и иных обстоятельств, имеющих значение для правильного разрешения дела, а также причин и условий совершения административного правонарушения.</w:t>
      </w:r>
      <w:proofErr w:type="gramEnd"/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силу положений частей 1 и 4 статьи 1.5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частью 1 статьи 12.5 КоАП РФ управление транспортным средством при наличии неисправностей или условий,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запрещена, за исключением неисправностей и условий, указанных в частях 2 - 7 настоящей статьи, - влечет предупреждение или наложение административного</w:t>
      </w:r>
      <w:proofErr w:type="gramEnd"/>
      <w:r>
        <w:rPr>
          <w:color w:val="000000"/>
          <w:sz w:val="27"/>
          <w:szCs w:val="27"/>
        </w:rPr>
        <w:t xml:space="preserve"> штрафа в размере пятисот рублей.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пункту 2.3.1 Правил дорожного движения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Исходя из п.5.1 Перечня неисправностей и условий, при которых запрещается эксплуатация транспортных средств (Приложения к Основным положениям по допуску транспортных средств к эксплуатации и обязанностям должностных лиц по обеспечению безопасности дорожного движения) Правил дорожного движения, запрещается эксплуатация транспортного средства, если шины легковых автомобилей имеют остаточную высоту рисунка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протектора</w:t>
      </w:r>
      <w:r>
        <w:rPr>
          <w:color w:val="000000"/>
          <w:sz w:val="27"/>
          <w:szCs w:val="27"/>
        </w:rPr>
        <w:t> менее 1,6 мм, грузовых автомобилей - 1 мм, автобусов - 2 мм, мотоциклов</w:t>
      </w:r>
      <w:proofErr w:type="gramEnd"/>
      <w:r>
        <w:rPr>
          <w:color w:val="000000"/>
          <w:sz w:val="27"/>
          <w:szCs w:val="27"/>
        </w:rPr>
        <w:t xml:space="preserve"> и мопедов - 0,8 мм.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силу п. 4.5.1 ГОСТа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51709-2001 Автотранспортные средства. Требования безопасности к техническому состоянию и методы проверки, утверждённого постановлением Госстандарта России от 01 февраля 2001 года N 47-ст, высота рисунка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протектора</w:t>
      </w:r>
      <w:r>
        <w:rPr>
          <w:color w:val="000000"/>
          <w:sz w:val="27"/>
          <w:szCs w:val="27"/>
        </w:rPr>
        <w:t> шин для легковых автомобилей должна быть не менее 1,6 мм.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Пунктом 5 данного ГОСТа определено, что требования 4.5.1 проверяют путем измерения остаточной высоты рисунка </w:t>
      </w:r>
      <w:proofErr w:type="spellStart"/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протектора</w:t>
      </w:r>
      <w:r>
        <w:rPr>
          <w:color w:val="000000"/>
          <w:sz w:val="27"/>
          <w:szCs w:val="27"/>
        </w:rPr>
        <w:t>шин</w:t>
      </w:r>
      <w:proofErr w:type="spellEnd"/>
      <w:r>
        <w:rPr>
          <w:color w:val="000000"/>
          <w:sz w:val="27"/>
          <w:szCs w:val="27"/>
        </w:rPr>
        <w:t xml:space="preserve"> с помощью специальных шаблонов или линейки. </w:t>
      </w:r>
      <w:proofErr w:type="gramStart"/>
      <w:r>
        <w:rPr>
          <w:color w:val="000000"/>
          <w:sz w:val="27"/>
          <w:szCs w:val="27"/>
        </w:rPr>
        <w:t>Высоту рисунка при равномерном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износе</w:t>
      </w:r>
      <w:r>
        <w:rPr>
          <w:color w:val="000000"/>
          <w:sz w:val="27"/>
          <w:szCs w:val="27"/>
        </w:rPr>
        <w:t>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протектора</w:t>
      </w:r>
      <w:r>
        <w:rPr>
          <w:color w:val="000000"/>
          <w:sz w:val="27"/>
          <w:szCs w:val="27"/>
        </w:rPr>
        <w:t> шин измеряют на участке, ограниченном прямоугольником, ширина которого не более половины ширины беговой дорожки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протектора</w:t>
      </w:r>
      <w:r>
        <w:rPr>
          <w:color w:val="000000"/>
          <w:sz w:val="27"/>
          <w:szCs w:val="27"/>
        </w:rPr>
        <w:t>, а длина равна 1/6 длины окружности шины (соответствует длине дуги, хорда которой равна радиусу шины), расположенным посередине беговой дорожки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протектора</w:t>
      </w:r>
      <w:r>
        <w:rPr>
          <w:color w:val="000000"/>
          <w:sz w:val="27"/>
          <w:szCs w:val="27"/>
        </w:rPr>
        <w:t>, а при неравномерном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износе</w:t>
      </w:r>
      <w:r>
        <w:rPr>
          <w:color w:val="000000"/>
          <w:sz w:val="27"/>
          <w:szCs w:val="27"/>
        </w:rPr>
        <w:t> - на нескольких участках с разным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износом</w:t>
      </w:r>
      <w:r>
        <w:rPr>
          <w:color w:val="000000"/>
          <w:sz w:val="27"/>
          <w:szCs w:val="27"/>
        </w:rPr>
        <w:t>, суммарная площадь которых имеет такую же величину.</w:t>
      </w:r>
      <w:proofErr w:type="gramEnd"/>
      <w:r>
        <w:rPr>
          <w:color w:val="000000"/>
          <w:sz w:val="27"/>
          <w:szCs w:val="27"/>
        </w:rPr>
        <w:t xml:space="preserve"> Высоту рисунка измеряют в местах наибольшего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износа</w:t>
      </w:r>
      <w:r>
        <w:rPr>
          <w:color w:val="000000"/>
          <w:sz w:val="27"/>
          <w:szCs w:val="27"/>
        </w:rPr>
        <w:t>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протектора</w:t>
      </w:r>
      <w:r>
        <w:rPr>
          <w:color w:val="000000"/>
          <w:sz w:val="27"/>
          <w:szCs w:val="27"/>
        </w:rPr>
        <w:t xml:space="preserve">, но не на участках расположения, </w:t>
      </w:r>
      <w:proofErr w:type="spellStart"/>
      <w:r>
        <w:rPr>
          <w:color w:val="000000"/>
          <w:sz w:val="27"/>
          <w:szCs w:val="27"/>
        </w:rPr>
        <w:t>полумостиков</w:t>
      </w:r>
      <w:proofErr w:type="spellEnd"/>
      <w:r>
        <w:rPr>
          <w:color w:val="000000"/>
          <w:sz w:val="27"/>
          <w:szCs w:val="27"/>
        </w:rPr>
        <w:t xml:space="preserve"> и ступенек у основания рисунка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протектора</w:t>
      </w:r>
      <w:r>
        <w:rPr>
          <w:color w:val="000000"/>
          <w:sz w:val="27"/>
          <w:szCs w:val="27"/>
        </w:rPr>
        <w:t>.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следует из постановления начальника ОТН ОГИБДД Отдела МВД России </w:t>
      </w:r>
      <w:r>
        <w:rPr>
          <w:rStyle w:val="others9"/>
          <w:color w:val="000000"/>
          <w:sz w:val="27"/>
          <w:szCs w:val="27"/>
        </w:rPr>
        <w:t>&lt;...&gt;</w:t>
      </w:r>
      <w:r>
        <w:rPr>
          <w:color w:val="000000"/>
          <w:sz w:val="27"/>
          <w:szCs w:val="27"/>
        </w:rPr>
        <w:t> </w:t>
      </w:r>
      <w:proofErr w:type="gramStart"/>
      <w:r>
        <w:rPr>
          <w:rStyle w:val="fio3"/>
          <w:color w:val="000000"/>
          <w:sz w:val="27"/>
          <w:szCs w:val="27"/>
        </w:rPr>
        <w:t>ФИО3</w:t>
      </w:r>
      <w:r>
        <w:rPr>
          <w:color w:val="000000"/>
          <w:sz w:val="27"/>
          <w:szCs w:val="27"/>
        </w:rPr>
        <w:t> от </w:t>
      </w:r>
      <w:r>
        <w:rPr>
          <w:rStyle w:val="data2"/>
          <w:color w:val="000000"/>
          <w:sz w:val="27"/>
          <w:szCs w:val="27"/>
        </w:rPr>
        <w:t>&lt;дата&gt;</w:t>
      </w:r>
      <w:r>
        <w:rPr>
          <w:color w:val="000000"/>
          <w:sz w:val="27"/>
          <w:szCs w:val="27"/>
        </w:rPr>
        <w:t>, Лопухин А.В. привлечен к административной ответственности по ч. 1 ст. 12.5 КоАП РФ за нарушение п. 5.1 "Перечня неисправностей и условий, при которых запрещается эксплуатация транспортных средств", поскольку на его автомобиле были установлены шины, имеющие остаточную высоту рисунка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протектора</w:t>
      </w:r>
      <w:r>
        <w:rPr>
          <w:color w:val="000000"/>
          <w:sz w:val="27"/>
          <w:szCs w:val="27"/>
        </w:rPr>
        <w:t> менее 1,6 мм.</w:t>
      </w:r>
      <w:proofErr w:type="gramEnd"/>
      <w:r>
        <w:rPr>
          <w:color w:val="000000"/>
          <w:sz w:val="27"/>
          <w:szCs w:val="27"/>
        </w:rPr>
        <w:t xml:space="preserve"> Также в постановлении указано, что повторное измерение высоты рисунка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протектора</w:t>
      </w:r>
      <w:r>
        <w:rPr>
          <w:color w:val="000000"/>
          <w:sz w:val="27"/>
          <w:szCs w:val="27"/>
        </w:rPr>
        <w:t> провести не представляется возможным ввиду уничтожения владельцем шин.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При этом в материалах дела отсутствуют какие-либо доказательства того, что на транспортном средстве </w:t>
      </w:r>
      <w:r>
        <w:rPr>
          <w:rStyle w:val="others2"/>
          <w:color w:val="000000"/>
          <w:sz w:val="27"/>
          <w:szCs w:val="27"/>
        </w:rPr>
        <w:t>&lt;...&gt;</w:t>
      </w:r>
      <w:r>
        <w:rPr>
          <w:color w:val="000000"/>
          <w:sz w:val="27"/>
          <w:szCs w:val="27"/>
        </w:rPr>
        <w:t> г/н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 под управлением Лопухина А.В. высота рисунка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протектора</w:t>
      </w:r>
      <w:r>
        <w:rPr>
          <w:color w:val="000000"/>
          <w:sz w:val="27"/>
          <w:szCs w:val="27"/>
        </w:rPr>
        <w:t> шин менее 1,6 мм., а именно: нет данных о способе произведенного измерения, сведений о специальных шаблонах, линейках при измерении высоты рисунка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протектора</w:t>
      </w:r>
      <w:r>
        <w:rPr>
          <w:color w:val="000000"/>
          <w:sz w:val="27"/>
          <w:szCs w:val="27"/>
        </w:rPr>
        <w:t> шин автомобиля, отсутствуют точные показания произведенных измерений и указание на то, что измерение высоты рисунка</w:t>
      </w:r>
      <w:proofErr w:type="gramEnd"/>
      <w:r>
        <w:rPr>
          <w:color w:val="000000"/>
          <w:sz w:val="27"/>
          <w:szCs w:val="27"/>
        </w:rPr>
        <w:t>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протектора</w:t>
      </w:r>
      <w:r>
        <w:rPr>
          <w:color w:val="000000"/>
          <w:sz w:val="27"/>
          <w:szCs w:val="27"/>
        </w:rPr>
        <w:t> шин автомобиля вообще проводилось, что исключает возможность объективного вывода о несоответствии глубины рисунка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протектора</w:t>
      </w:r>
      <w:r>
        <w:rPr>
          <w:color w:val="000000"/>
          <w:sz w:val="27"/>
          <w:szCs w:val="27"/>
        </w:rPr>
        <w:t> шин предъявляемым требованиям.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 таких обстоятельствах постановление начальником ОТН ОГИБДД Отдела МВД России </w:t>
      </w:r>
      <w:r>
        <w:rPr>
          <w:rStyle w:val="others10"/>
          <w:color w:val="000000"/>
          <w:sz w:val="27"/>
          <w:szCs w:val="27"/>
        </w:rPr>
        <w:t>&lt;...&gt;</w:t>
      </w:r>
      <w:r>
        <w:rPr>
          <w:color w:val="000000"/>
          <w:sz w:val="27"/>
          <w:szCs w:val="27"/>
        </w:rPr>
        <w:t> </w:t>
      </w:r>
      <w:r>
        <w:rPr>
          <w:rStyle w:val="fio3"/>
          <w:color w:val="000000"/>
          <w:sz w:val="27"/>
          <w:szCs w:val="27"/>
        </w:rPr>
        <w:t>ФИО3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> </w:t>
      </w:r>
      <w:r>
        <w:rPr>
          <w:rStyle w:val="data2"/>
          <w:color w:val="000000"/>
          <w:sz w:val="27"/>
          <w:szCs w:val="27"/>
        </w:rPr>
        <w:t>&lt;</w:t>
      </w:r>
      <w:proofErr w:type="gramStart"/>
      <w:r>
        <w:rPr>
          <w:rStyle w:val="data2"/>
          <w:color w:val="000000"/>
          <w:sz w:val="27"/>
          <w:szCs w:val="27"/>
        </w:rPr>
        <w:t>дата</w:t>
      </w:r>
      <w:proofErr w:type="gramEnd"/>
      <w:r>
        <w:rPr>
          <w:rStyle w:val="data2"/>
          <w:color w:val="000000"/>
          <w:sz w:val="27"/>
          <w:szCs w:val="27"/>
        </w:rPr>
        <w:t>&gt;</w:t>
      </w:r>
      <w:r>
        <w:rPr>
          <w:color w:val="000000"/>
          <w:sz w:val="27"/>
          <w:szCs w:val="27"/>
        </w:rPr>
        <w:t> подлежит отмене, а производство по делу прекращению на основании пункта 2 части 1 статьи 24.5 КоАП РФ, т.е. в связи с отсутствием в действиях Лопухина А.В. состава административного правонарушения.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изложенного, руководствуясь п. 3 ч.1 ст. 30.7 КоАП РФ, судья</w:t>
      </w:r>
    </w:p>
    <w:p w:rsidR="00791810" w:rsidRDefault="00791810" w:rsidP="00791810">
      <w:pPr>
        <w:pStyle w:val="a3"/>
        <w:ind w:firstLine="72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Е Ш И Л: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Жалобу Лопухина </w:t>
      </w:r>
      <w:r>
        <w:rPr>
          <w:rStyle w:val="fio6"/>
          <w:color w:val="000000"/>
          <w:sz w:val="27"/>
          <w:szCs w:val="27"/>
        </w:rPr>
        <w:t>А.В.</w:t>
      </w:r>
      <w:r>
        <w:rPr>
          <w:color w:val="000000"/>
          <w:sz w:val="27"/>
          <w:szCs w:val="27"/>
        </w:rPr>
        <w:t> удовлетворить, постановление начальника ОТН ОГИБДД Отдела МВД России </w:t>
      </w:r>
      <w:r>
        <w:rPr>
          <w:rStyle w:val="others11"/>
          <w:color w:val="000000"/>
          <w:sz w:val="27"/>
          <w:szCs w:val="27"/>
        </w:rPr>
        <w:t>&lt;...&gt;</w:t>
      </w:r>
      <w:r>
        <w:rPr>
          <w:color w:val="000000"/>
          <w:sz w:val="27"/>
          <w:szCs w:val="27"/>
        </w:rPr>
        <w:t> </w:t>
      </w:r>
      <w:r>
        <w:rPr>
          <w:rStyle w:val="fio3"/>
          <w:color w:val="000000"/>
          <w:sz w:val="27"/>
          <w:szCs w:val="27"/>
        </w:rPr>
        <w:t>ФИО3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> </w:t>
      </w:r>
      <w:r>
        <w:rPr>
          <w:rStyle w:val="data2"/>
          <w:color w:val="000000"/>
          <w:sz w:val="27"/>
          <w:szCs w:val="27"/>
        </w:rPr>
        <w:t>&lt;</w:t>
      </w:r>
      <w:proofErr w:type="gramStart"/>
      <w:r>
        <w:rPr>
          <w:rStyle w:val="data2"/>
          <w:color w:val="000000"/>
          <w:sz w:val="27"/>
          <w:szCs w:val="27"/>
        </w:rPr>
        <w:t>дата</w:t>
      </w:r>
      <w:proofErr w:type="gramEnd"/>
      <w:r>
        <w:rPr>
          <w:rStyle w:val="data2"/>
          <w:color w:val="000000"/>
          <w:sz w:val="27"/>
          <w:szCs w:val="27"/>
        </w:rPr>
        <w:t>&gt;</w:t>
      </w:r>
      <w:r>
        <w:rPr>
          <w:color w:val="000000"/>
          <w:sz w:val="27"/>
          <w:szCs w:val="27"/>
        </w:rPr>
        <w:t> по делу об административном правонарушении, предусмотренном ч.1 ст.12.5 КоАП РФ, в отношении Лопухина А.В. - отменить.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Производство по делу об административном правонарушении прекратить на основании п. 2 ч. 1 статьи 24.5 КоАП РФ.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решение может быть обжаловано в Кемеровский областной суд в течение 10 суток со дня вручения или получения его копии.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Судья: подпись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Копия верна</w:t>
      </w:r>
    </w:p>
    <w:p w:rsidR="00791810" w:rsidRDefault="00791810" w:rsidP="00791810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Судья</w:t>
      </w:r>
    </w:p>
    <w:p w:rsidR="002940F1" w:rsidRDefault="00791810">
      <w:bookmarkStart w:id="0" w:name="_GoBack"/>
      <w:bookmarkEnd w:id="0"/>
    </w:p>
    <w:sectPr w:rsidR="002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10"/>
    <w:rsid w:val="00031686"/>
    <w:rsid w:val="00791810"/>
    <w:rsid w:val="007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5">
    <w:name w:val="others5"/>
    <w:basedOn w:val="a0"/>
    <w:rsid w:val="00791810"/>
  </w:style>
  <w:style w:type="character" w:customStyle="1" w:styleId="fio3">
    <w:name w:val="fio3"/>
    <w:basedOn w:val="a0"/>
    <w:rsid w:val="00791810"/>
  </w:style>
  <w:style w:type="character" w:customStyle="1" w:styleId="fio5">
    <w:name w:val="fio5"/>
    <w:basedOn w:val="a0"/>
    <w:rsid w:val="00791810"/>
  </w:style>
  <w:style w:type="character" w:customStyle="1" w:styleId="data2">
    <w:name w:val="data2"/>
    <w:basedOn w:val="a0"/>
    <w:rsid w:val="00791810"/>
  </w:style>
  <w:style w:type="character" w:customStyle="1" w:styleId="others6">
    <w:name w:val="others6"/>
    <w:basedOn w:val="a0"/>
    <w:rsid w:val="00791810"/>
  </w:style>
  <w:style w:type="character" w:customStyle="1" w:styleId="others7">
    <w:name w:val="others7"/>
    <w:basedOn w:val="a0"/>
    <w:rsid w:val="00791810"/>
  </w:style>
  <w:style w:type="character" w:customStyle="1" w:styleId="others1">
    <w:name w:val="others1"/>
    <w:basedOn w:val="a0"/>
    <w:rsid w:val="00791810"/>
  </w:style>
  <w:style w:type="character" w:customStyle="1" w:styleId="others12">
    <w:name w:val="others12"/>
    <w:basedOn w:val="a0"/>
    <w:rsid w:val="00791810"/>
  </w:style>
  <w:style w:type="character" w:styleId="a4">
    <w:name w:val="Emphasis"/>
    <w:basedOn w:val="a0"/>
    <w:uiPriority w:val="20"/>
    <w:qFormat/>
    <w:rsid w:val="00791810"/>
    <w:rPr>
      <w:i/>
      <w:iCs/>
    </w:rPr>
  </w:style>
  <w:style w:type="character" w:customStyle="1" w:styleId="others8">
    <w:name w:val="others8"/>
    <w:basedOn w:val="a0"/>
    <w:rsid w:val="00791810"/>
  </w:style>
  <w:style w:type="character" w:customStyle="1" w:styleId="fio4">
    <w:name w:val="fio4"/>
    <w:basedOn w:val="a0"/>
    <w:rsid w:val="00791810"/>
  </w:style>
  <w:style w:type="character" w:customStyle="1" w:styleId="others9">
    <w:name w:val="others9"/>
    <w:basedOn w:val="a0"/>
    <w:rsid w:val="00791810"/>
  </w:style>
  <w:style w:type="character" w:customStyle="1" w:styleId="others2">
    <w:name w:val="others2"/>
    <w:basedOn w:val="a0"/>
    <w:rsid w:val="00791810"/>
  </w:style>
  <w:style w:type="character" w:customStyle="1" w:styleId="nomer2">
    <w:name w:val="nomer2"/>
    <w:basedOn w:val="a0"/>
    <w:rsid w:val="00791810"/>
  </w:style>
  <w:style w:type="character" w:customStyle="1" w:styleId="others10">
    <w:name w:val="others10"/>
    <w:basedOn w:val="a0"/>
    <w:rsid w:val="00791810"/>
  </w:style>
  <w:style w:type="character" w:customStyle="1" w:styleId="fio6">
    <w:name w:val="fio6"/>
    <w:basedOn w:val="a0"/>
    <w:rsid w:val="00791810"/>
  </w:style>
  <w:style w:type="character" w:customStyle="1" w:styleId="others11">
    <w:name w:val="others11"/>
    <w:basedOn w:val="a0"/>
    <w:rsid w:val="00791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5">
    <w:name w:val="others5"/>
    <w:basedOn w:val="a0"/>
    <w:rsid w:val="00791810"/>
  </w:style>
  <w:style w:type="character" w:customStyle="1" w:styleId="fio3">
    <w:name w:val="fio3"/>
    <w:basedOn w:val="a0"/>
    <w:rsid w:val="00791810"/>
  </w:style>
  <w:style w:type="character" w:customStyle="1" w:styleId="fio5">
    <w:name w:val="fio5"/>
    <w:basedOn w:val="a0"/>
    <w:rsid w:val="00791810"/>
  </w:style>
  <w:style w:type="character" w:customStyle="1" w:styleId="data2">
    <w:name w:val="data2"/>
    <w:basedOn w:val="a0"/>
    <w:rsid w:val="00791810"/>
  </w:style>
  <w:style w:type="character" w:customStyle="1" w:styleId="others6">
    <w:name w:val="others6"/>
    <w:basedOn w:val="a0"/>
    <w:rsid w:val="00791810"/>
  </w:style>
  <w:style w:type="character" w:customStyle="1" w:styleId="others7">
    <w:name w:val="others7"/>
    <w:basedOn w:val="a0"/>
    <w:rsid w:val="00791810"/>
  </w:style>
  <w:style w:type="character" w:customStyle="1" w:styleId="others1">
    <w:name w:val="others1"/>
    <w:basedOn w:val="a0"/>
    <w:rsid w:val="00791810"/>
  </w:style>
  <w:style w:type="character" w:customStyle="1" w:styleId="others12">
    <w:name w:val="others12"/>
    <w:basedOn w:val="a0"/>
    <w:rsid w:val="00791810"/>
  </w:style>
  <w:style w:type="character" w:styleId="a4">
    <w:name w:val="Emphasis"/>
    <w:basedOn w:val="a0"/>
    <w:uiPriority w:val="20"/>
    <w:qFormat/>
    <w:rsid w:val="00791810"/>
    <w:rPr>
      <w:i/>
      <w:iCs/>
    </w:rPr>
  </w:style>
  <w:style w:type="character" w:customStyle="1" w:styleId="others8">
    <w:name w:val="others8"/>
    <w:basedOn w:val="a0"/>
    <w:rsid w:val="00791810"/>
  </w:style>
  <w:style w:type="character" w:customStyle="1" w:styleId="fio4">
    <w:name w:val="fio4"/>
    <w:basedOn w:val="a0"/>
    <w:rsid w:val="00791810"/>
  </w:style>
  <w:style w:type="character" w:customStyle="1" w:styleId="others9">
    <w:name w:val="others9"/>
    <w:basedOn w:val="a0"/>
    <w:rsid w:val="00791810"/>
  </w:style>
  <w:style w:type="character" w:customStyle="1" w:styleId="others2">
    <w:name w:val="others2"/>
    <w:basedOn w:val="a0"/>
    <w:rsid w:val="00791810"/>
  </w:style>
  <w:style w:type="character" w:customStyle="1" w:styleId="nomer2">
    <w:name w:val="nomer2"/>
    <w:basedOn w:val="a0"/>
    <w:rsid w:val="00791810"/>
  </w:style>
  <w:style w:type="character" w:customStyle="1" w:styleId="others10">
    <w:name w:val="others10"/>
    <w:basedOn w:val="a0"/>
    <w:rsid w:val="00791810"/>
  </w:style>
  <w:style w:type="character" w:customStyle="1" w:styleId="fio6">
    <w:name w:val="fio6"/>
    <w:basedOn w:val="a0"/>
    <w:rsid w:val="00791810"/>
  </w:style>
  <w:style w:type="character" w:customStyle="1" w:styleId="others11">
    <w:name w:val="others11"/>
    <w:basedOn w:val="a0"/>
    <w:rsid w:val="0079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1155</Words>
  <Characters>7051</Characters>
  <Application>Microsoft Office Word</Application>
  <DocSecurity>0</DocSecurity>
  <Lines>123</Lines>
  <Paragraphs>54</Paragraphs>
  <ScaleCrop>false</ScaleCrop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1</cp:revision>
  <dcterms:created xsi:type="dcterms:W3CDTF">2018-10-21T00:52:00Z</dcterms:created>
  <dcterms:modified xsi:type="dcterms:W3CDTF">2018-10-21T00:53:00Z</dcterms:modified>
</cp:coreProperties>
</file>